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4" w:type="dxa"/>
        <w:tblLook w:val="0000" w:firstRow="0" w:lastRow="0" w:firstColumn="0" w:lastColumn="0" w:noHBand="0" w:noVBand="0"/>
      </w:tblPr>
      <w:tblGrid>
        <w:gridCol w:w="3456"/>
        <w:gridCol w:w="5472"/>
        <w:gridCol w:w="36"/>
      </w:tblGrid>
      <w:tr w:rsidR="007D2BDA" w:rsidRPr="007D7E0B" w14:paraId="1EE660F1" w14:textId="77777777" w:rsidTr="007D2BDA">
        <w:trPr>
          <w:gridAfter w:val="1"/>
          <w:wAfter w:w="36" w:type="dxa"/>
        </w:trPr>
        <w:tc>
          <w:tcPr>
            <w:tcW w:w="8928" w:type="dxa"/>
            <w:gridSpan w:val="2"/>
            <w:tcBorders>
              <w:bottom w:val="single" w:sz="18" w:space="0" w:color="auto"/>
            </w:tcBorders>
          </w:tcPr>
          <w:p w14:paraId="16AED297" w14:textId="77777777" w:rsidR="007D2BDA" w:rsidRDefault="007D2BDA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14:paraId="4BD19E1B" w14:textId="77777777" w:rsidR="007D2BDA" w:rsidRDefault="003F66AC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C66DD9F" wp14:editId="2151043D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AB54F0" w14:textId="77777777" w:rsidR="007D2BDA" w:rsidRDefault="007D2BDA" w:rsidP="0024412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307FA0" w14:paraId="70DB4E15" w14:textId="77777777" w:rsidTr="007D2BDA">
        <w:tc>
          <w:tcPr>
            <w:tcW w:w="3456" w:type="dxa"/>
            <w:tcBorders>
              <w:bottom w:val="single" w:sz="18" w:space="0" w:color="auto"/>
            </w:tcBorders>
          </w:tcPr>
          <w:p w14:paraId="0721CAA8" w14:textId="77777777" w:rsidR="00307FA0" w:rsidRPr="00D32B51" w:rsidRDefault="00307FA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32B51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14:paraId="36683EFC" w14:textId="77777777"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bottom w:val="single" w:sz="18" w:space="0" w:color="auto"/>
            </w:tcBorders>
          </w:tcPr>
          <w:p w14:paraId="58452CFA" w14:textId="28BA08AA" w:rsidR="00307FA0" w:rsidRPr="001527F1" w:rsidRDefault="00210960" w:rsidP="00B819DD">
            <w:pPr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EXTRAORDINARY</w:t>
            </w:r>
            <w:r w:rsidR="00307FA0">
              <w:rPr>
                <w:rFonts w:ascii="Arial Black" w:hAnsi="Arial Black" w:cs="Arial"/>
                <w:sz w:val="36"/>
                <w:szCs w:val="36"/>
              </w:rPr>
              <w:t xml:space="preserve"> COUNCIL</w:t>
            </w:r>
          </w:p>
        </w:tc>
      </w:tr>
      <w:tr w:rsidR="00307FA0" w14:paraId="2D0C4993" w14:textId="77777777" w:rsidTr="007D2BDA">
        <w:tc>
          <w:tcPr>
            <w:tcW w:w="3456" w:type="dxa"/>
            <w:tcBorders>
              <w:top w:val="single" w:sz="18" w:space="0" w:color="auto"/>
            </w:tcBorders>
          </w:tcPr>
          <w:p w14:paraId="284F5E9C" w14:textId="77777777" w:rsidR="00307FA0" w:rsidRPr="00F92398" w:rsidRDefault="00307FA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07ED5E91" w14:textId="77777777"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top w:val="single" w:sz="18" w:space="0" w:color="auto"/>
            </w:tcBorders>
          </w:tcPr>
          <w:p w14:paraId="385196A0" w14:textId="59ECEE8B" w:rsidR="00307FA0" w:rsidRDefault="00AC0E19" w:rsidP="00587123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17</w:t>
            </w:r>
            <w:r w:rsidR="00307FA0">
              <w:rPr>
                <w:rFonts w:cs="Arial"/>
                <w:sz w:val="28"/>
              </w:rPr>
              <w:t xml:space="preserve"> May 20</w:t>
            </w:r>
            <w:r w:rsidR="00587123">
              <w:rPr>
                <w:rFonts w:cs="Arial"/>
                <w:sz w:val="28"/>
              </w:rPr>
              <w:t>2</w:t>
            </w:r>
            <w:r w:rsidR="00641B84">
              <w:rPr>
                <w:rFonts w:cs="Arial"/>
                <w:sz w:val="28"/>
              </w:rPr>
              <w:t>2</w:t>
            </w:r>
          </w:p>
        </w:tc>
      </w:tr>
      <w:tr w:rsidR="00307FA0" w14:paraId="5E19F526" w14:textId="77777777" w:rsidTr="007D2BDA">
        <w:tc>
          <w:tcPr>
            <w:tcW w:w="3456" w:type="dxa"/>
          </w:tcPr>
          <w:p w14:paraId="4B6F50E3" w14:textId="77777777"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087EEF0F" w14:textId="77777777" w:rsidR="00307FA0" w:rsidRPr="00F92398" w:rsidRDefault="00307FA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  <w:gridSpan w:val="2"/>
          </w:tcPr>
          <w:p w14:paraId="08A5B6B8" w14:textId="77777777" w:rsidR="00307FA0" w:rsidRPr="000E130D" w:rsidRDefault="00307FA0" w:rsidP="00B819DD">
            <w:pPr>
              <w:rPr>
                <w:rFonts w:ascii="Arial Black" w:hAnsi="Arial Black" w:cs="Arial"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APPOINTMENT OF CHAIRS TO COUNCIL COMMITTEES</w:t>
            </w:r>
            <w:r w:rsidRPr="000E130D">
              <w:rPr>
                <w:rFonts w:ascii="Arial Black" w:hAnsi="Arial Black" w:cs="Arial"/>
                <w:i/>
                <w:iCs/>
                <w:sz w:val="28"/>
                <w:szCs w:val="28"/>
              </w:rPr>
              <w:t xml:space="preserve"> </w:t>
            </w:r>
          </w:p>
          <w:p w14:paraId="585F6106" w14:textId="77777777" w:rsidR="00307FA0" w:rsidRPr="00EC028D" w:rsidRDefault="00307FA0" w:rsidP="00B819DD">
            <w:pPr>
              <w:rPr>
                <w:rFonts w:ascii="Arial Black" w:hAnsi="Arial Black" w:cs="Arial"/>
                <w:i/>
                <w:iCs/>
              </w:rPr>
            </w:pPr>
          </w:p>
        </w:tc>
      </w:tr>
      <w:tr w:rsidR="00307FA0" w14:paraId="4B808D09" w14:textId="77777777" w:rsidTr="007D2BDA">
        <w:tc>
          <w:tcPr>
            <w:tcW w:w="3456" w:type="dxa"/>
          </w:tcPr>
          <w:p w14:paraId="24DEA812" w14:textId="77777777"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0CE27849" w14:textId="77777777"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672D2F68" w14:textId="77777777" w:rsidR="00307FA0" w:rsidRDefault="00307FA0" w:rsidP="00B819DD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No</w:t>
            </w:r>
          </w:p>
        </w:tc>
      </w:tr>
      <w:tr w:rsidR="00307FA0" w14:paraId="1D81DBE0" w14:textId="77777777" w:rsidTr="007D2BDA">
        <w:tc>
          <w:tcPr>
            <w:tcW w:w="3456" w:type="dxa"/>
          </w:tcPr>
          <w:p w14:paraId="1DAF6D76" w14:textId="77777777"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E06FD83" w14:textId="77777777"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1D388CE5" w14:textId="77777777" w:rsidR="00307FA0" w:rsidRDefault="00307FA0" w:rsidP="00B819DD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None </w:t>
            </w:r>
          </w:p>
        </w:tc>
      </w:tr>
    </w:tbl>
    <w:p w14:paraId="19DCDA13" w14:textId="77777777" w:rsidR="002A2389" w:rsidRDefault="002A2389">
      <w:pPr>
        <w:rPr>
          <w:rFonts w:cs="Arial"/>
        </w:rPr>
      </w:pPr>
    </w:p>
    <w:p w14:paraId="3F1929F7" w14:textId="77777777" w:rsidR="00307FA0" w:rsidRPr="005250D1" w:rsidRDefault="00307FA0" w:rsidP="00307FA0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  <w:r w:rsidRPr="005250D1">
        <w:rPr>
          <w:rFonts w:cs="Arial"/>
          <w:b/>
          <w:szCs w:val="24"/>
        </w:rPr>
        <w:t>1.</w:t>
      </w:r>
      <w:r w:rsidRPr="005250D1">
        <w:rPr>
          <w:rFonts w:cs="Arial"/>
          <w:b/>
          <w:szCs w:val="24"/>
        </w:rPr>
        <w:tab/>
        <w:t>Summary</w:t>
      </w:r>
    </w:p>
    <w:p w14:paraId="436BAFB0" w14:textId="77777777" w:rsidR="00307FA0" w:rsidRPr="005250D1" w:rsidRDefault="00307FA0" w:rsidP="00307FA0">
      <w:pPr>
        <w:pStyle w:val="Header"/>
        <w:ind w:left="720"/>
        <w:rPr>
          <w:rFonts w:cs="Arial"/>
          <w:szCs w:val="24"/>
        </w:rPr>
      </w:pPr>
    </w:p>
    <w:p w14:paraId="153FCD4E" w14:textId="77777777" w:rsidR="00307FA0" w:rsidRDefault="00307FA0" w:rsidP="00307FA0">
      <w:pPr>
        <w:pStyle w:val="Header"/>
        <w:numPr>
          <w:ilvl w:val="1"/>
          <w:numId w:val="15"/>
        </w:numPr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This report</w:t>
      </w:r>
      <w:r w:rsidRPr="005250D1">
        <w:rPr>
          <w:rFonts w:cs="Arial"/>
          <w:szCs w:val="24"/>
        </w:rPr>
        <w:t xml:space="preserve"> sets out the nominations </w:t>
      </w:r>
      <w:r>
        <w:rPr>
          <w:rFonts w:cs="Arial"/>
          <w:szCs w:val="24"/>
        </w:rPr>
        <w:t>for appointment to</w:t>
      </w:r>
      <w:r w:rsidRPr="005250D1">
        <w:rPr>
          <w:rFonts w:cs="Arial"/>
          <w:szCs w:val="24"/>
        </w:rPr>
        <w:t xml:space="preserve"> Chairs of Council Committees.</w:t>
      </w:r>
    </w:p>
    <w:p w14:paraId="4BB3DF0F" w14:textId="77777777" w:rsidR="00307FA0" w:rsidRDefault="00307FA0" w:rsidP="00307FA0">
      <w:pPr>
        <w:pStyle w:val="Header"/>
        <w:rPr>
          <w:rFonts w:cs="Arial"/>
          <w:szCs w:val="24"/>
        </w:rPr>
      </w:pPr>
    </w:p>
    <w:p w14:paraId="4E81255B" w14:textId="77777777" w:rsidR="00307FA0" w:rsidRDefault="00307FA0" w:rsidP="00307FA0">
      <w:pPr>
        <w:pStyle w:val="Header"/>
        <w:numPr>
          <w:ilvl w:val="1"/>
          <w:numId w:val="15"/>
        </w:numPr>
        <w:tabs>
          <w:tab w:val="left" w:pos="748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Members of Council are requested to consider the nominations and elect a Chair for each relevant Committee.</w:t>
      </w:r>
    </w:p>
    <w:p w14:paraId="4B82E4E8" w14:textId="77777777" w:rsidR="00307FA0" w:rsidRDefault="00307FA0" w:rsidP="00307FA0">
      <w:pPr>
        <w:pStyle w:val="ListParagraph"/>
        <w:rPr>
          <w:szCs w:val="24"/>
        </w:rPr>
      </w:pPr>
    </w:p>
    <w:tbl>
      <w:tblPr>
        <w:tblW w:w="0" w:type="auto"/>
        <w:tblInd w:w="401" w:type="dxa"/>
        <w:tblLook w:val="0000" w:firstRow="0" w:lastRow="0" w:firstColumn="0" w:lastColumn="0" w:noHBand="0" w:noVBand="0"/>
      </w:tblPr>
      <w:tblGrid>
        <w:gridCol w:w="2729"/>
        <w:gridCol w:w="6"/>
        <w:gridCol w:w="2455"/>
        <w:gridCol w:w="33"/>
        <w:gridCol w:w="2901"/>
      </w:tblGrid>
      <w:tr w:rsidR="00307FA0" w:rsidRPr="005250D1" w14:paraId="135F73E0" w14:textId="77777777" w:rsidTr="00307FA0">
        <w:tc>
          <w:tcPr>
            <w:tcW w:w="2729" w:type="dxa"/>
          </w:tcPr>
          <w:p w14:paraId="779471BE" w14:textId="77777777" w:rsidR="00307FA0" w:rsidRPr="005250D1" w:rsidRDefault="00307FA0" w:rsidP="00B819DD">
            <w:pPr>
              <w:rPr>
                <w:rFonts w:cs="Arial"/>
                <w:szCs w:val="24"/>
                <w:u w:val="single"/>
              </w:rPr>
            </w:pPr>
            <w:r w:rsidRPr="005250D1">
              <w:rPr>
                <w:rFonts w:cs="Arial"/>
                <w:szCs w:val="24"/>
                <w:u w:val="single"/>
              </w:rPr>
              <w:t>Committee</w:t>
            </w:r>
          </w:p>
          <w:p w14:paraId="14DC8195" w14:textId="77777777"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14:paraId="6A63F8D5" w14:textId="77777777" w:rsidR="00307FA0" w:rsidRDefault="00307FA0" w:rsidP="00B819DD">
            <w:pPr>
              <w:rPr>
                <w:rFonts w:cs="Arial"/>
                <w:szCs w:val="24"/>
                <w:u w:val="single"/>
              </w:rPr>
            </w:pPr>
            <w:r w:rsidRPr="005250D1">
              <w:rPr>
                <w:rFonts w:cs="Arial"/>
                <w:szCs w:val="24"/>
                <w:u w:val="single"/>
              </w:rPr>
              <w:t>Nominee</w:t>
            </w:r>
          </w:p>
          <w:p w14:paraId="2A6A8120" w14:textId="77777777" w:rsidR="00307FA0" w:rsidRDefault="00307FA0" w:rsidP="00B819DD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(Conservative Group)</w:t>
            </w:r>
          </w:p>
          <w:p w14:paraId="184DFD11" w14:textId="258996CA" w:rsidR="00AC0E19" w:rsidRPr="005250D1" w:rsidRDefault="00AC0E19" w:rsidP="00B819DD">
            <w:pPr>
              <w:rPr>
                <w:rFonts w:cs="Arial"/>
                <w:szCs w:val="24"/>
                <w:u w:val="single"/>
              </w:rPr>
            </w:pPr>
          </w:p>
        </w:tc>
        <w:tc>
          <w:tcPr>
            <w:tcW w:w="2901" w:type="dxa"/>
          </w:tcPr>
          <w:p w14:paraId="02F2280E" w14:textId="77777777" w:rsidR="00307FA0" w:rsidRDefault="00307FA0" w:rsidP="00B819DD">
            <w:pPr>
              <w:rPr>
                <w:rFonts w:cs="Arial"/>
                <w:szCs w:val="24"/>
                <w:u w:val="single"/>
              </w:rPr>
            </w:pPr>
            <w:r w:rsidRPr="005250D1">
              <w:rPr>
                <w:rFonts w:cs="Arial"/>
                <w:szCs w:val="24"/>
                <w:u w:val="single"/>
              </w:rPr>
              <w:t>Nominee</w:t>
            </w:r>
          </w:p>
          <w:p w14:paraId="1EF76160" w14:textId="77777777" w:rsidR="00307FA0" w:rsidRPr="005250D1" w:rsidRDefault="00307FA0" w:rsidP="00B819DD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(Labour Group)</w:t>
            </w:r>
          </w:p>
        </w:tc>
      </w:tr>
      <w:tr w:rsidR="00307FA0" w:rsidRPr="005250D1" w14:paraId="7F3DEB00" w14:textId="77777777" w:rsidTr="00307FA0">
        <w:tc>
          <w:tcPr>
            <w:tcW w:w="2729" w:type="dxa"/>
          </w:tcPr>
          <w:p w14:paraId="4FED143E" w14:textId="77777777" w:rsidR="00307FA0" w:rsidRPr="005250D1" w:rsidRDefault="00307FA0" w:rsidP="00B819DD">
            <w:pPr>
              <w:rPr>
                <w:rFonts w:cs="Arial"/>
                <w:szCs w:val="24"/>
              </w:rPr>
            </w:pPr>
            <w:r w:rsidRPr="005250D1">
              <w:rPr>
                <w:rFonts w:cs="Arial"/>
                <w:szCs w:val="24"/>
              </w:rPr>
              <w:t>Governance, Audit</w:t>
            </w:r>
            <w:r>
              <w:rPr>
                <w:rFonts w:cs="Arial"/>
                <w:szCs w:val="24"/>
              </w:rPr>
              <w:t>,</w:t>
            </w:r>
            <w:r w:rsidRPr="005250D1">
              <w:rPr>
                <w:rFonts w:cs="Arial"/>
                <w:szCs w:val="24"/>
              </w:rPr>
              <w:t xml:space="preserve"> Risk Management</w:t>
            </w:r>
            <w:r>
              <w:rPr>
                <w:rFonts w:cs="Arial"/>
                <w:szCs w:val="24"/>
              </w:rPr>
              <w:t xml:space="preserve"> and Standards</w:t>
            </w:r>
          </w:p>
          <w:p w14:paraId="552E6D62" w14:textId="77777777"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14:paraId="712720CA" w14:textId="727EDBC6" w:rsidR="00307FA0" w:rsidRPr="00175D99" w:rsidRDefault="00AC0E19" w:rsidP="00B819DD">
            <w:pPr>
              <w:tabs>
                <w:tab w:val="left" w:pos="288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Councillor</w:t>
            </w:r>
            <w:r w:rsidR="003C0EA0">
              <w:rPr>
                <w:rFonts w:cs="Arial"/>
                <w:b/>
                <w:szCs w:val="24"/>
              </w:rPr>
              <w:t xml:space="preserve"> Kanti Rabadia</w:t>
            </w:r>
          </w:p>
        </w:tc>
        <w:tc>
          <w:tcPr>
            <w:tcW w:w="2901" w:type="dxa"/>
          </w:tcPr>
          <w:p w14:paraId="0521DD92" w14:textId="133C56FF" w:rsidR="00307FA0" w:rsidRPr="00175D99" w:rsidRDefault="00AC0E19" w:rsidP="008A2F2A">
            <w:pPr>
              <w:tabs>
                <w:tab w:val="left" w:pos="288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  <w:r w:rsidR="00307FA0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307FA0" w:rsidRPr="005250D1" w14:paraId="1A86A3C6" w14:textId="77777777" w:rsidTr="00307FA0">
        <w:tc>
          <w:tcPr>
            <w:tcW w:w="2729" w:type="dxa"/>
          </w:tcPr>
          <w:p w14:paraId="056D4B5A" w14:textId="77777777" w:rsidR="00307FA0" w:rsidRDefault="00307FA0" w:rsidP="00B819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Health and Wellbeing Board</w:t>
            </w:r>
          </w:p>
          <w:p w14:paraId="4CF061FC" w14:textId="77777777"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14:paraId="3CEBD36B" w14:textId="3E191F11" w:rsidR="00307FA0" w:rsidRPr="00175D99" w:rsidRDefault="003C0EA0" w:rsidP="00B819D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2901" w:type="dxa"/>
          </w:tcPr>
          <w:p w14:paraId="3E1A85AA" w14:textId="5B5D4F57" w:rsidR="00307FA0" w:rsidRDefault="00AC0E19" w:rsidP="00B819D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  <w:r w:rsidR="00307FA0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307FA0" w:rsidRPr="005250D1" w14:paraId="697BD2AD" w14:textId="77777777" w:rsidTr="00307FA0">
        <w:tc>
          <w:tcPr>
            <w:tcW w:w="2729" w:type="dxa"/>
          </w:tcPr>
          <w:p w14:paraId="3A45B4AD" w14:textId="77777777" w:rsidR="00307FA0" w:rsidRDefault="00307FA0" w:rsidP="00B819DD">
            <w:pPr>
              <w:rPr>
                <w:rFonts w:cs="Arial"/>
                <w:szCs w:val="24"/>
              </w:rPr>
            </w:pPr>
            <w:r w:rsidRPr="005250D1">
              <w:rPr>
                <w:rFonts w:cs="Arial"/>
                <w:szCs w:val="24"/>
              </w:rPr>
              <w:t>Licensing and General Purposes</w:t>
            </w:r>
          </w:p>
          <w:p w14:paraId="1F313135" w14:textId="77777777"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14:paraId="3D39885C" w14:textId="344E77EE" w:rsidR="00307FA0" w:rsidRPr="00175D99" w:rsidRDefault="00AC0E19" w:rsidP="00B819D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Councillor</w:t>
            </w:r>
            <w:r w:rsidR="003C0EA0">
              <w:rPr>
                <w:rFonts w:cs="Arial"/>
                <w:b/>
                <w:szCs w:val="24"/>
              </w:rPr>
              <w:t xml:space="preserve"> Susan Hall</w:t>
            </w:r>
          </w:p>
        </w:tc>
        <w:tc>
          <w:tcPr>
            <w:tcW w:w="2901" w:type="dxa"/>
          </w:tcPr>
          <w:p w14:paraId="6330FD8C" w14:textId="5D9C3043" w:rsidR="00307FA0" w:rsidRPr="00175D99" w:rsidRDefault="00AC0E19" w:rsidP="008A2F2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</w:tr>
      <w:tr w:rsidR="00307FA0" w:rsidRPr="005250D1" w14:paraId="53BE09D8" w14:textId="77777777" w:rsidTr="00307FA0">
        <w:tc>
          <w:tcPr>
            <w:tcW w:w="2729" w:type="dxa"/>
          </w:tcPr>
          <w:p w14:paraId="4E4E297D" w14:textId="77777777" w:rsidR="00307FA0" w:rsidRPr="005250D1" w:rsidRDefault="00307FA0" w:rsidP="00B819DD">
            <w:pPr>
              <w:rPr>
                <w:rFonts w:cs="Arial"/>
                <w:szCs w:val="24"/>
              </w:rPr>
            </w:pPr>
            <w:r w:rsidRPr="005250D1">
              <w:rPr>
                <w:rFonts w:cs="Arial"/>
                <w:szCs w:val="24"/>
              </w:rPr>
              <w:t>Overview and Scrutiny</w:t>
            </w:r>
          </w:p>
          <w:p w14:paraId="279A76CE" w14:textId="77777777"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14:paraId="6BCC80DE" w14:textId="20DF552C" w:rsidR="00307FA0" w:rsidRDefault="00AC0E19" w:rsidP="00B819DD">
            <w:pPr>
              <w:tabs>
                <w:tab w:val="left" w:pos="118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Councillor</w:t>
            </w:r>
            <w:r w:rsidR="003C0EA0">
              <w:rPr>
                <w:rFonts w:cs="Arial"/>
                <w:b/>
                <w:szCs w:val="24"/>
              </w:rPr>
              <w:t xml:space="preserve"> Amir Moshenson</w:t>
            </w:r>
          </w:p>
          <w:p w14:paraId="1F78C228" w14:textId="77777777" w:rsidR="00307FA0" w:rsidRPr="00175D99" w:rsidRDefault="00307FA0" w:rsidP="00B819DD">
            <w:pPr>
              <w:tabs>
                <w:tab w:val="left" w:pos="1180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901" w:type="dxa"/>
          </w:tcPr>
          <w:p w14:paraId="76BD3598" w14:textId="7B4AAC78" w:rsidR="00E91B0A" w:rsidRPr="00175D99" w:rsidRDefault="00AC0E19" w:rsidP="00641B84">
            <w:pPr>
              <w:tabs>
                <w:tab w:val="left" w:pos="118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</w:tr>
      <w:tr w:rsidR="00307FA0" w:rsidRPr="005250D1" w14:paraId="04BC96D3" w14:textId="77777777" w:rsidTr="00307FA0">
        <w:tc>
          <w:tcPr>
            <w:tcW w:w="2735" w:type="dxa"/>
            <w:gridSpan w:val="2"/>
          </w:tcPr>
          <w:p w14:paraId="3C8C8699" w14:textId="77777777" w:rsidR="00307FA0" w:rsidRDefault="00307FA0" w:rsidP="00B819DD">
            <w:pPr>
              <w:rPr>
                <w:rFonts w:cs="Arial"/>
                <w:szCs w:val="24"/>
              </w:rPr>
            </w:pPr>
            <w:r w:rsidRPr="005250D1">
              <w:rPr>
                <w:rFonts w:cs="Arial"/>
                <w:szCs w:val="24"/>
              </w:rPr>
              <w:t>Planning</w:t>
            </w:r>
          </w:p>
          <w:p w14:paraId="76148155" w14:textId="77777777"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55" w:type="dxa"/>
          </w:tcPr>
          <w:p w14:paraId="59CDC07A" w14:textId="77777777" w:rsidR="00307FA0" w:rsidRDefault="00AC0E19" w:rsidP="00B819D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Councillor</w:t>
            </w:r>
            <w:r w:rsidR="003C0EA0">
              <w:rPr>
                <w:rFonts w:cs="Arial"/>
                <w:b/>
                <w:szCs w:val="24"/>
              </w:rPr>
              <w:t xml:space="preserve"> Marilyn Ashton</w:t>
            </w:r>
          </w:p>
          <w:p w14:paraId="0BB28D59" w14:textId="1A08AC7C" w:rsidR="003C0EA0" w:rsidRPr="00175D99" w:rsidRDefault="003C0EA0" w:rsidP="00B819DD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934" w:type="dxa"/>
            <w:gridSpan w:val="2"/>
          </w:tcPr>
          <w:p w14:paraId="5BE53F5C" w14:textId="5074087B" w:rsidR="00E91B0A" w:rsidRPr="00175D99" w:rsidRDefault="00AC0E19" w:rsidP="00641B8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</w:tr>
      <w:tr w:rsidR="00307FA0" w:rsidRPr="005250D1" w14:paraId="774F375A" w14:textId="77777777" w:rsidTr="00307FA0">
        <w:tc>
          <w:tcPr>
            <w:tcW w:w="2735" w:type="dxa"/>
            <w:gridSpan w:val="2"/>
          </w:tcPr>
          <w:p w14:paraId="51F2CD6E" w14:textId="77777777" w:rsidR="00307FA0" w:rsidRDefault="00307FA0" w:rsidP="00B819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Pension Fund</w:t>
            </w:r>
          </w:p>
          <w:p w14:paraId="6ABFD850" w14:textId="77777777" w:rsidR="00307FA0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55" w:type="dxa"/>
          </w:tcPr>
          <w:p w14:paraId="5CDA6FB8" w14:textId="47BE797A" w:rsidR="00307FA0" w:rsidRDefault="00AC0E19" w:rsidP="00B819D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Councillor</w:t>
            </w:r>
            <w:r w:rsidR="003C0EA0">
              <w:rPr>
                <w:rFonts w:cs="Arial"/>
                <w:b/>
                <w:szCs w:val="24"/>
              </w:rPr>
              <w:t xml:space="preserve"> David Ashton</w:t>
            </w:r>
          </w:p>
        </w:tc>
        <w:tc>
          <w:tcPr>
            <w:tcW w:w="2934" w:type="dxa"/>
            <w:gridSpan w:val="2"/>
          </w:tcPr>
          <w:p w14:paraId="42FCCCF2" w14:textId="6775533F" w:rsidR="00307FA0" w:rsidRPr="00175D99" w:rsidRDefault="00AC0E19" w:rsidP="008A2F2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  <w:r w:rsidR="00307FA0">
              <w:rPr>
                <w:rFonts w:cs="Arial"/>
                <w:b/>
                <w:szCs w:val="24"/>
              </w:rPr>
              <w:t xml:space="preserve"> </w:t>
            </w:r>
          </w:p>
        </w:tc>
      </w:tr>
    </w:tbl>
    <w:p w14:paraId="13DE2610" w14:textId="77777777" w:rsidR="00307FA0" w:rsidRDefault="00307FA0" w:rsidP="00BF5451">
      <w:pPr>
        <w:rPr>
          <w:rFonts w:cs="Arial"/>
          <w:szCs w:val="24"/>
        </w:rPr>
      </w:pPr>
      <w:r w:rsidRPr="005250D1">
        <w:rPr>
          <w:rFonts w:cs="Arial"/>
          <w:b/>
          <w:bCs/>
          <w:sz w:val="28"/>
          <w:szCs w:val="28"/>
          <w:u w:val="single"/>
        </w:rPr>
        <w:t xml:space="preserve">FOR </w:t>
      </w:r>
      <w:r>
        <w:rPr>
          <w:rFonts w:cs="Arial"/>
          <w:b/>
          <w:bCs/>
          <w:sz w:val="28"/>
          <w:szCs w:val="28"/>
          <w:u w:val="single"/>
        </w:rPr>
        <w:t>DECISION</w:t>
      </w:r>
    </w:p>
    <w:sectPr w:rsidR="00307FA0" w:rsidSect="00307FA0">
      <w:pgSz w:w="11909" w:h="16834" w:code="9"/>
      <w:pgMar w:top="1008" w:right="1800" w:bottom="864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EA8C" w14:textId="77777777" w:rsidR="00E609EF" w:rsidRDefault="00E609EF">
      <w:r>
        <w:separator/>
      </w:r>
    </w:p>
  </w:endnote>
  <w:endnote w:type="continuationSeparator" w:id="0">
    <w:p w14:paraId="65D2DE0B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6C15" w14:textId="77777777" w:rsidR="00E609EF" w:rsidRDefault="00E609EF">
      <w:r>
        <w:separator/>
      </w:r>
    </w:p>
  </w:footnote>
  <w:footnote w:type="continuationSeparator" w:id="0">
    <w:p w14:paraId="0E996184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F03050"/>
    <w:multiLevelType w:val="multilevel"/>
    <w:tmpl w:val="5BE82BC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03"/>
    <w:rsid w:val="00057F10"/>
    <w:rsid w:val="000633A2"/>
    <w:rsid w:val="00071EB4"/>
    <w:rsid w:val="00077298"/>
    <w:rsid w:val="000A6659"/>
    <w:rsid w:val="000B0E6F"/>
    <w:rsid w:val="000B6DBB"/>
    <w:rsid w:val="000D2BF2"/>
    <w:rsid w:val="000F65C0"/>
    <w:rsid w:val="00124670"/>
    <w:rsid w:val="001939BA"/>
    <w:rsid w:val="001A6EB0"/>
    <w:rsid w:val="001B441D"/>
    <w:rsid w:val="001C5225"/>
    <w:rsid w:val="001E0219"/>
    <w:rsid w:val="00210960"/>
    <w:rsid w:val="00213BE7"/>
    <w:rsid w:val="00231A1D"/>
    <w:rsid w:val="00244120"/>
    <w:rsid w:val="002827D2"/>
    <w:rsid w:val="00293F9F"/>
    <w:rsid w:val="002A2389"/>
    <w:rsid w:val="002C08E2"/>
    <w:rsid w:val="002C1794"/>
    <w:rsid w:val="002E6637"/>
    <w:rsid w:val="002E77E3"/>
    <w:rsid w:val="00307FA0"/>
    <w:rsid w:val="00332947"/>
    <w:rsid w:val="00333EB4"/>
    <w:rsid w:val="00345915"/>
    <w:rsid w:val="003B3C3C"/>
    <w:rsid w:val="003C0EA0"/>
    <w:rsid w:val="003F66AC"/>
    <w:rsid w:val="00400032"/>
    <w:rsid w:val="0042394B"/>
    <w:rsid w:val="00473B08"/>
    <w:rsid w:val="00474B5F"/>
    <w:rsid w:val="004A3CE6"/>
    <w:rsid w:val="004B2C9D"/>
    <w:rsid w:val="004B4A47"/>
    <w:rsid w:val="004E667D"/>
    <w:rsid w:val="004E6AF9"/>
    <w:rsid w:val="00587123"/>
    <w:rsid w:val="00597314"/>
    <w:rsid w:val="005A61AF"/>
    <w:rsid w:val="005D0886"/>
    <w:rsid w:val="005E384D"/>
    <w:rsid w:val="005F2181"/>
    <w:rsid w:val="005F724B"/>
    <w:rsid w:val="0063072B"/>
    <w:rsid w:val="00641B84"/>
    <w:rsid w:val="00662891"/>
    <w:rsid w:val="006628B7"/>
    <w:rsid w:val="00675FCB"/>
    <w:rsid w:val="006C3914"/>
    <w:rsid w:val="006D3648"/>
    <w:rsid w:val="0074184E"/>
    <w:rsid w:val="00743829"/>
    <w:rsid w:val="00755F8D"/>
    <w:rsid w:val="00796503"/>
    <w:rsid w:val="007D2BDA"/>
    <w:rsid w:val="007D56C8"/>
    <w:rsid w:val="007E3934"/>
    <w:rsid w:val="007E7303"/>
    <w:rsid w:val="008212A0"/>
    <w:rsid w:val="00837F53"/>
    <w:rsid w:val="008A2F2A"/>
    <w:rsid w:val="008D1750"/>
    <w:rsid w:val="008D7800"/>
    <w:rsid w:val="008E2910"/>
    <w:rsid w:val="008E4913"/>
    <w:rsid w:val="00900464"/>
    <w:rsid w:val="0090100E"/>
    <w:rsid w:val="0093767E"/>
    <w:rsid w:val="00972A02"/>
    <w:rsid w:val="00973C9A"/>
    <w:rsid w:val="0099517C"/>
    <w:rsid w:val="009A0937"/>
    <w:rsid w:val="009B2ECD"/>
    <w:rsid w:val="009B7914"/>
    <w:rsid w:val="009F430B"/>
    <w:rsid w:val="00A566E7"/>
    <w:rsid w:val="00A940D3"/>
    <w:rsid w:val="00A96FCA"/>
    <w:rsid w:val="00AA4BE8"/>
    <w:rsid w:val="00AC0AAB"/>
    <w:rsid w:val="00AC0E19"/>
    <w:rsid w:val="00AC7BA9"/>
    <w:rsid w:val="00B0425E"/>
    <w:rsid w:val="00B900E2"/>
    <w:rsid w:val="00B9118E"/>
    <w:rsid w:val="00BD684A"/>
    <w:rsid w:val="00BF5451"/>
    <w:rsid w:val="00C32DAE"/>
    <w:rsid w:val="00C40E24"/>
    <w:rsid w:val="00C92D9A"/>
    <w:rsid w:val="00C96EF5"/>
    <w:rsid w:val="00D32B51"/>
    <w:rsid w:val="00D34668"/>
    <w:rsid w:val="00D3740E"/>
    <w:rsid w:val="00D40335"/>
    <w:rsid w:val="00D82F57"/>
    <w:rsid w:val="00D841A5"/>
    <w:rsid w:val="00D914D2"/>
    <w:rsid w:val="00DA25DB"/>
    <w:rsid w:val="00DD4251"/>
    <w:rsid w:val="00E02B50"/>
    <w:rsid w:val="00E03F11"/>
    <w:rsid w:val="00E06DC8"/>
    <w:rsid w:val="00E220B5"/>
    <w:rsid w:val="00E33D93"/>
    <w:rsid w:val="00E609EF"/>
    <w:rsid w:val="00E8515B"/>
    <w:rsid w:val="00E91B0A"/>
    <w:rsid w:val="00EF2F91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BAB955B"/>
  <w15:docId w15:val="{335B8121-D99B-4715-AA3D-39E0FD1B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753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5</cp:revision>
  <cp:lastPrinted>2007-07-12T09:53:00Z</cp:lastPrinted>
  <dcterms:created xsi:type="dcterms:W3CDTF">2022-05-17T12:04:00Z</dcterms:created>
  <dcterms:modified xsi:type="dcterms:W3CDTF">2022-05-17T14:39:00Z</dcterms:modified>
</cp:coreProperties>
</file>